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AC8" w:rsidRDefault="00277AC8" w:rsidP="00277AC8">
      <w:pPr>
        <w:jc w:val="center"/>
        <w:rPr>
          <w:b/>
        </w:rPr>
      </w:pPr>
      <w:r w:rsidRPr="00277AC8">
        <w:rPr>
          <w:b/>
          <w:highlight w:val="yellow"/>
        </w:rPr>
        <w:t>BLOCKING VENDOR</w:t>
      </w:r>
    </w:p>
    <w:p w:rsidR="00277AC8" w:rsidRDefault="0065319E" w:rsidP="00277AC8">
      <w:r>
        <w:t xml:space="preserve">Vendor can be blocked at different levels in SAP as per the requirement. I have provided few important blocking functionalities of vendor which will be useful for you. </w:t>
      </w:r>
    </w:p>
    <w:p w:rsidR="00277AC8" w:rsidRDefault="0065319E" w:rsidP="002D004C">
      <w:pPr>
        <w:pStyle w:val="ListParagraph"/>
        <w:numPr>
          <w:ilvl w:val="0"/>
          <w:numId w:val="1"/>
        </w:numPr>
        <w:rPr>
          <w:b/>
        </w:rPr>
      </w:pPr>
      <w:r>
        <w:rPr>
          <w:b/>
        </w:rPr>
        <w:t>Vendor block at Purchase Organization Level:</w:t>
      </w:r>
    </w:p>
    <w:p w:rsidR="002D004C" w:rsidRDefault="002D004C" w:rsidP="002D004C">
      <w:pPr>
        <w:pStyle w:val="ListParagraph"/>
        <w:rPr>
          <w:b/>
        </w:rPr>
      </w:pPr>
      <w:r>
        <w:rPr>
          <w:b/>
        </w:rPr>
        <w:t>Transaction Code: MK05</w:t>
      </w:r>
    </w:p>
    <w:p w:rsidR="002D004C" w:rsidRDefault="002D004C" w:rsidP="002D004C">
      <w:pPr>
        <w:pStyle w:val="ListParagraph"/>
      </w:pPr>
    </w:p>
    <w:p w:rsidR="002D004C" w:rsidRDefault="002D004C" w:rsidP="002D004C">
      <w:pPr>
        <w:pStyle w:val="ListParagraph"/>
      </w:pPr>
      <w:r>
        <w:t>Vendor can be blocked for a specific purchase organization or for all the purchase organizations. Respective steps are given below.</w:t>
      </w:r>
      <w:r w:rsidR="00200BC7">
        <w:t xml:space="preserve"> This type of requirement comes from business if they want to stop the procurement operations from a vendor for specific purchase organization.</w:t>
      </w:r>
    </w:p>
    <w:p w:rsidR="002D004C" w:rsidRDefault="002D004C" w:rsidP="002D004C">
      <w:pPr>
        <w:pStyle w:val="ListParagraph"/>
      </w:pPr>
    </w:p>
    <w:p w:rsidR="002D004C" w:rsidRDefault="002D004C" w:rsidP="002D004C">
      <w:pPr>
        <w:pStyle w:val="ListParagraph"/>
      </w:pPr>
      <w:r>
        <w:rPr>
          <w:b/>
        </w:rPr>
        <w:t xml:space="preserve">Step 1: </w:t>
      </w:r>
      <w:r>
        <w:t>Initial screen of MK05 will be visible as shown below. Input the Vendor and the purchase organization.</w:t>
      </w:r>
    </w:p>
    <w:p w:rsidR="002D004C" w:rsidRDefault="002D004C" w:rsidP="002D004C">
      <w:pPr>
        <w:pStyle w:val="ListParagraph"/>
      </w:pPr>
    </w:p>
    <w:p w:rsidR="002D004C" w:rsidRDefault="002D004C" w:rsidP="002D004C">
      <w:pPr>
        <w:pStyle w:val="ListParagraph"/>
      </w:pPr>
      <w:r>
        <w:rPr>
          <w:noProof/>
        </w:rPr>
        <w:drawing>
          <wp:inline distT="0" distB="0" distL="0" distR="0">
            <wp:extent cx="5731510" cy="2167307"/>
            <wp:effectExtent l="1905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731510" cy="2167307"/>
                    </a:xfrm>
                    <a:prstGeom prst="rect">
                      <a:avLst/>
                    </a:prstGeom>
                    <a:noFill/>
                    <a:ln w="9525">
                      <a:noFill/>
                      <a:miter lim="800000"/>
                      <a:headEnd/>
                      <a:tailEnd/>
                    </a:ln>
                  </pic:spPr>
                </pic:pic>
              </a:graphicData>
            </a:graphic>
          </wp:inline>
        </w:drawing>
      </w:r>
    </w:p>
    <w:p w:rsidR="002D004C" w:rsidRDefault="002D004C" w:rsidP="002D004C">
      <w:pPr>
        <w:pStyle w:val="ListParagraph"/>
      </w:pPr>
    </w:p>
    <w:p w:rsidR="002D004C" w:rsidRDefault="002D004C" w:rsidP="002D004C">
      <w:pPr>
        <w:pStyle w:val="ListParagraph"/>
      </w:pPr>
    </w:p>
    <w:p w:rsidR="002D004C" w:rsidRDefault="002D004C" w:rsidP="002D004C">
      <w:pPr>
        <w:pStyle w:val="ListParagraph"/>
      </w:pPr>
      <w:r>
        <w:rPr>
          <w:b/>
        </w:rPr>
        <w:t xml:space="preserve">Step 2: </w:t>
      </w:r>
      <w:r>
        <w:t>Blocking reason can be given during blocking. And also blocking for given purchase organization or for all the purchase organizations also can be decided. Respective details are highlighted in below screen.</w:t>
      </w:r>
    </w:p>
    <w:p w:rsidR="002D004C" w:rsidRDefault="002D004C" w:rsidP="002D004C">
      <w:pPr>
        <w:pStyle w:val="ListParagraph"/>
      </w:pPr>
    </w:p>
    <w:p w:rsidR="002D004C" w:rsidRDefault="002D004C" w:rsidP="002D004C">
      <w:pPr>
        <w:pStyle w:val="ListParagraph"/>
      </w:pPr>
      <w:r>
        <w:rPr>
          <w:noProof/>
        </w:rPr>
        <w:lastRenderedPageBreak/>
        <w:drawing>
          <wp:inline distT="0" distB="0" distL="0" distR="0">
            <wp:extent cx="5731510" cy="3053673"/>
            <wp:effectExtent l="1905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731510" cy="3053673"/>
                    </a:xfrm>
                    <a:prstGeom prst="rect">
                      <a:avLst/>
                    </a:prstGeom>
                    <a:noFill/>
                    <a:ln w="9525">
                      <a:noFill/>
                      <a:miter lim="800000"/>
                      <a:headEnd/>
                      <a:tailEnd/>
                    </a:ln>
                  </pic:spPr>
                </pic:pic>
              </a:graphicData>
            </a:graphic>
          </wp:inline>
        </w:drawing>
      </w:r>
    </w:p>
    <w:p w:rsidR="002D004C" w:rsidRDefault="002D004C" w:rsidP="002D004C">
      <w:pPr>
        <w:pStyle w:val="ListParagraph"/>
      </w:pPr>
    </w:p>
    <w:p w:rsidR="002D004C" w:rsidRDefault="002D004C" w:rsidP="002D004C">
      <w:pPr>
        <w:pStyle w:val="ListParagraph"/>
        <w:numPr>
          <w:ilvl w:val="0"/>
          <w:numId w:val="1"/>
        </w:numPr>
        <w:rPr>
          <w:b/>
        </w:rPr>
      </w:pPr>
      <w:r>
        <w:rPr>
          <w:b/>
        </w:rPr>
        <w:t>Vendor block at Company Code Level:</w:t>
      </w:r>
    </w:p>
    <w:p w:rsidR="002D004C" w:rsidRDefault="002D004C" w:rsidP="002D004C">
      <w:pPr>
        <w:pStyle w:val="ListParagraph"/>
        <w:rPr>
          <w:b/>
        </w:rPr>
      </w:pPr>
      <w:r>
        <w:rPr>
          <w:b/>
        </w:rPr>
        <w:t>Transaction Code: FK05</w:t>
      </w:r>
    </w:p>
    <w:p w:rsidR="002D004C" w:rsidRDefault="002D004C" w:rsidP="002D004C">
      <w:pPr>
        <w:pStyle w:val="ListParagraph"/>
        <w:rPr>
          <w:b/>
        </w:rPr>
      </w:pPr>
    </w:p>
    <w:p w:rsidR="002D004C" w:rsidRDefault="002D004C" w:rsidP="002D004C">
      <w:pPr>
        <w:pStyle w:val="ListParagraph"/>
      </w:pPr>
      <w:r>
        <w:t>Vendor can be blocked for a specific company code  or for all the company codes. Respective steps are given below.</w:t>
      </w:r>
    </w:p>
    <w:p w:rsidR="002D004C" w:rsidRDefault="002D004C" w:rsidP="002D004C">
      <w:pPr>
        <w:pStyle w:val="ListParagraph"/>
      </w:pPr>
    </w:p>
    <w:p w:rsidR="002D004C" w:rsidRDefault="002D004C" w:rsidP="002D004C">
      <w:pPr>
        <w:pStyle w:val="ListParagraph"/>
      </w:pPr>
      <w:r>
        <w:rPr>
          <w:b/>
        </w:rPr>
        <w:t xml:space="preserve">Step 1: </w:t>
      </w:r>
      <w:r>
        <w:t>Initial screen of FK05 will be visible as shown below. Input the Vendor and the Company Code.</w:t>
      </w:r>
    </w:p>
    <w:p w:rsidR="002D004C" w:rsidRDefault="002D004C" w:rsidP="002D004C">
      <w:pPr>
        <w:pStyle w:val="ListParagraph"/>
        <w:rPr>
          <w:b/>
        </w:rPr>
      </w:pPr>
    </w:p>
    <w:p w:rsidR="002D004C" w:rsidRDefault="002D004C" w:rsidP="002D004C">
      <w:pPr>
        <w:pStyle w:val="ListParagraph"/>
        <w:rPr>
          <w:b/>
        </w:rPr>
      </w:pPr>
    </w:p>
    <w:p w:rsidR="002D004C" w:rsidRDefault="002D004C" w:rsidP="002D004C">
      <w:pPr>
        <w:pStyle w:val="ListParagraph"/>
        <w:rPr>
          <w:b/>
        </w:rPr>
      </w:pPr>
    </w:p>
    <w:p w:rsidR="002D004C" w:rsidRDefault="002D004C" w:rsidP="002D004C">
      <w:pPr>
        <w:pStyle w:val="ListParagraph"/>
        <w:rPr>
          <w:b/>
        </w:rPr>
      </w:pPr>
      <w:r>
        <w:rPr>
          <w:b/>
          <w:noProof/>
        </w:rPr>
        <w:drawing>
          <wp:inline distT="0" distB="0" distL="0" distR="0">
            <wp:extent cx="5731510" cy="2565533"/>
            <wp:effectExtent l="1905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5731510" cy="2565533"/>
                    </a:xfrm>
                    <a:prstGeom prst="rect">
                      <a:avLst/>
                    </a:prstGeom>
                    <a:noFill/>
                    <a:ln w="9525">
                      <a:noFill/>
                      <a:miter lim="800000"/>
                      <a:headEnd/>
                      <a:tailEnd/>
                    </a:ln>
                  </pic:spPr>
                </pic:pic>
              </a:graphicData>
            </a:graphic>
          </wp:inline>
        </w:drawing>
      </w:r>
    </w:p>
    <w:p w:rsidR="002D004C" w:rsidRDefault="002D004C" w:rsidP="002D004C">
      <w:pPr>
        <w:pStyle w:val="ListParagraph"/>
        <w:rPr>
          <w:b/>
        </w:rPr>
      </w:pPr>
    </w:p>
    <w:p w:rsidR="002D004C" w:rsidRDefault="002D004C" w:rsidP="002D004C">
      <w:pPr>
        <w:pStyle w:val="ListParagraph"/>
        <w:rPr>
          <w:b/>
        </w:rPr>
      </w:pPr>
    </w:p>
    <w:p w:rsidR="002D004C" w:rsidRDefault="002D004C" w:rsidP="002D004C">
      <w:pPr>
        <w:pStyle w:val="ListParagraph"/>
        <w:rPr>
          <w:b/>
        </w:rPr>
      </w:pPr>
    </w:p>
    <w:p w:rsidR="002D004C" w:rsidRDefault="002D004C" w:rsidP="002D004C">
      <w:pPr>
        <w:pStyle w:val="ListParagraph"/>
      </w:pPr>
    </w:p>
    <w:p w:rsidR="002D004C" w:rsidRDefault="002D004C" w:rsidP="002D004C">
      <w:pPr>
        <w:pStyle w:val="ListParagraph"/>
      </w:pPr>
    </w:p>
    <w:p w:rsidR="002D004C" w:rsidRDefault="002D004C" w:rsidP="002D004C">
      <w:pPr>
        <w:pStyle w:val="ListParagraph"/>
      </w:pPr>
    </w:p>
    <w:p w:rsidR="002D004C" w:rsidRDefault="002D004C" w:rsidP="002D004C">
      <w:pPr>
        <w:pStyle w:val="ListParagraph"/>
      </w:pPr>
      <w:r>
        <w:rPr>
          <w:b/>
        </w:rPr>
        <w:t xml:space="preserve">Step 2: </w:t>
      </w:r>
      <w:r w:rsidR="00005D2B">
        <w:t>Blocking</w:t>
      </w:r>
      <w:r>
        <w:t xml:space="preserve"> for given </w:t>
      </w:r>
      <w:r w:rsidR="00005D2B">
        <w:t>company code</w:t>
      </w:r>
      <w:r>
        <w:t xml:space="preserve"> or for all the </w:t>
      </w:r>
      <w:r w:rsidR="00005D2B">
        <w:t>company codes</w:t>
      </w:r>
      <w:r>
        <w:t xml:space="preserve"> can be decided. </w:t>
      </w:r>
      <w:r w:rsidR="00387F78">
        <w:t>Respective fields are highlighted below.</w:t>
      </w:r>
    </w:p>
    <w:p w:rsidR="002D004C" w:rsidRDefault="002D004C" w:rsidP="002D004C">
      <w:pPr>
        <w:pStyle w:val="ListParagraph"/>
      </w:pPr>
    </w:p>
    <w:p w:rsidR="002D004C" w:rsidRDefault="00387F78" w:rsidP="002D004C">
      <w:pPr>
        <w:pStyle w:val="ListParagraph"/>
      </w:pPr>
      <w:r>
        <w:rPr>
          <w:noProof/>
        </w:rPr>
        <w:drawing>
          <wp:inline distT="0" distB="0" distL="0" distR="0">
            <wp:extent cx="5731510" cy="2636495"/>
            <wp:effectExtent l="1905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5731510" cy="2636495"/>
                    </a:xfrm>
                    <a:prstGeom prst="rect">
                      <a:avLst/>
                    </a:prstGeom>
                    <a:noFill/>
                    <a:ln w="9525">
                      <a:noFill/>
                      <a:miter lim="800000"/>
                      <a:headEnd/>
                      <a:tailEnd/>
                    </a:ln>
                  </pic:spPr>
                </pic:pic>
              </a:graphicData>
            </a:graphic>
          </wp:inline>
        </w:drawing>
      </w:r>
    </w:p>
    <w:p w:rsidR="001B1D95" w:rsidRDefault="001B1D95" w:rsidP="002D004C">
      <w:pPr>
        <w:pStyle w:val="ListParagraph"/>
      </w:pPr>
    </w:p>
    <w:p w:rsidR="001B1D95" w:rsidRDefault="001B1D95" w:rsidP="002D004C">
      <w:pPr>
        <w:pStyle w:val="ListParagraph"/>
      </w:pPr>
    </w:p>
    <w:p w:rsidR="001B1D95" w:rsidRDefault="001B1D95" w:rsidP="001B1D95">
      <w:pPr>
        <w:pStyle w:val="ListParagraph"/>
        <w:numPr>
          <w:ilvl w:val="0"/>
          <w:numId w:val="1"/>
        </w:numPr>
        <w:rPr>
          <w:b/>
        </w:rPr>
      </w:pPr>
      <w:r>
        <w:rPr>
          <w:b/>
        </w:rPr>
        <w:t>Vendor block for Material and Vendor :</w:t>
      </w:r>
    </w:p>
    <w:p w:rsidR="001B1D95" w:rsidRDefault="001B1D95" w:rsidP="001B1D95">
      <w:pPr>
        <w:pStyle w:val="ListParagraph"/>
        <w:rPr>
          <w:b/>
        </w:rPr>
      </w:pPr>
      <w:r>
        <w:rPr>
          <w:b/>
        </w:rPr>
        <w:t>Transaction Code: ME01</w:t>
      </w:r>
    </w:p>
    <w:p w:rsidR="001B1D95" w:rsidRDefault="001B1D95" w:rsidP="001B1D95">
      <w:pPr>
        <w:pStyle w:val="ListParagraph"/>
        <w:rPr>
          <w:b/>
        </w:rPr>
      </w:pPr>
    </w:p>
    <w:p w:rsidR="001B1D95" w:rsidRPr="001B1D95" w:rsidRDefault="001B1D95" w:rsidP="001B1D95">
      <w:pPr>
        <w:pStyle w:val="ListParagraph"/>
        <w:rPr>
          <w:b/>
        </w:rPr>
      </w:pPr>
    </w:p>
    <w:p w:rsidR="001B1D95" w:rsidRDefault="001B1D95" w:rsidP="002D004C">
      <w:pPr>
        <w:pStyle w:val="ListParagraph"/>
      </w:pPr>
      <w:r>
        <w:t xml:space="preserve">Source list is used to block or fix a vendor for procurement. In this </w:t>
      </w:r>
      <w:r w:rsidR="008E3594">
        <w:t>source list</w:t>
      </w:r>
      <w:r>
        <w:t xml:space="preserve"> blocking </w:t>
      </w:r>
      <w:r w:rsidR="008E3594">
        <w:t xml:space="preserve">of vendor </w:t>
      </w:r>
      <w:r>
        <w:t xml:space="preserve">will happen for the combination of Plant and </w:t>
      </w:r>
      <w:r w:rsidR="008E3594">
        <w:t>Material.</w:t>
      </w:r>
    </w:p>
    <w:p w:rsidR="001B1D95" w:rsidRDefault="001B1D95" w:rsidP="002D004C">
      <w:pPr>
        <w:pStyle w:val="ListParagraph"/>
      </w:pPr>
    </w:p>
    <w:p w:rsidR="001B1D95" w:rsidRDefault="001B1D95" w:rsidP="002D004C">
      <w:pPr>
        <w:pStyle w:val="ListParagraph"/>
      </w:pPr>
      <w:r>
        <w:rPr>
          <w:b/>
        </w:rPr>
        <w:t xml:space="preserve">Step 1: </w:t>
      </w:r>
      <w:r>
        <w:t>Enter the material and plant in input screen.</w:t>
      </w:r>
    </w:p>
    <w:p w:rsidR="001B1D95" w:rsidRDefault="001B1D95" w:rsidP="002D004C">
      <w:pPr>
        <w:pStyle w:val="ListParagraph"/>
      </w:pPr>
    </w:p>
    <w:p w:rsidR="001B1D95" w:rsidRDefault="001B1D95" w:rsidP="002D004C">
      <w:pPr>
        <w:pStyle w:val="ListParagraph"/>
      </w:pPr>
      <w:r>
        <w:rPr>
          <w:noProof/>
        </w:rPr>
        <w:drawing>
          <wp:inline distT="0" distB="0" distL="0" distR="0">
            <wp:extent cx="5731510" cy="2071954"/>
            <wp:effectExtent l="19050" t="0" r="254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a:srcRect/>
                    <a:stretch>
                      <a:fillRect/>
                    </a:stretch>
                  </pic:blipFill>
                  <pic:spPr bwMode="auto">
                    <a:xfrm>
                      <a:off x="0" y="0"/>
                      <a:ext cx="5731510" cy="2071954"/>
                    </a:xfrm>
                    <a:prstGeom prst="rect">
                      <a:avLst/>
                    </a:prstGeom>
                    <a:noFill/>
                    <a:ln w="9525">
                      <a:noFill/>
                      <a:miter lim="800000"/>
                      <a:headEnd/>
                      <a:tailEnd/>
                    </a:ln>
                  </pic:spPr>
                </pic:pic>
              </a:graphicData>
            </a:graphic>
          </wp:inline>
        </w:drawing>
      </w:r>
    </w:p>
    <w:p w:rsidR="001B1D95" w:rsidRDefault="001B1D95" w:rsidP="002D004C">
      <w:pPr>
        <w:pStyle w:val="ListParagraph"/>
      </w:pPr>
    </w:p>
    <w:p w:rsidR="001B1D95" w:rsidRDefault="001B1D95" w:rsidP="002D004C">
      <w:pPr>
        <w:pStyle w:val="ListParagraph"/>
      </w:pPr>
    </w:p>
    <w:p w:rsidR="001B1D95" w:rsidRDefault="001B1D95" w:rsidP="002D004C">
      <w:pPr>
        <w:pStyle w:val="ListParagraph"/>
      </w:pPr>
      <w:r>
        <w:rPr>
          <w:b/>
        </w:rPr>
        <w:t xml:space="preserve">Step 2: </w:t>
      </w:r>
      <w:r w:rsidR="008E3594">
        <w:t>Validity period in which period the vendor needs to be blocked has to be given. Blocking flag is highlighted below</w:t>
      </w:r>
    </w:p>
    <w:p w:rsidR="008E3594" w:rsidRDefault="008E3594" w:rsidP="002D004C">
      <w:pPr>
        <w:pStyle w:val="ListParagraph"/>
      </w:pPr>
    </w:p>
    <w:p w:rsidR="008E3594" w:rsidRDefault="008E3594" w:rsidP="002D004C">
      <w:pPr>
        <w:pStyle w:val="ListParagraph"/>
      </w:pPr>
      <w:r>
        <w:rPr>
          <w:noProof/>
        </w:rPr>
        <w:lastRenderedPageBreak/>
        <w:drawing>
          <wp:inline distT="0" distB="0" distL="0" distR="0">
            <wp:extent cx="5731510" cy="2061694"/>
            <wp:effectExtent l="1905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a:srcRect/>
                    <a:stretch>
                      <a:fillRect/>
                    </a:stretch>
                  </pic:blipFill>
                  <pic:spPr bwMode="auto">
                    <a:xfrm>
                      <a:off x="0" y="0"/>
                      <a:ext cx="5731510" cy="2061694"/>
                    </a:xfrm>
                    <a:prstGeom prst="rect">
                      <a:avLst/>
                    </a:prstGeom>
                    <a:noFill/>
                    <a:ln w="9525">
                      <a:noFill/>
                      <a:miter lim="800000"/>
                      <a:headEnd/>
                      <a:tailEnd/>
                    </a:ln>
                  </pic:spPr>
                </pic:pic>
              </a:graphicData>
            </a:graphic>
          </wp:inline>
        </w:drawing>
      </w:r>
    </w:p>
    <w:p w:rsidR="005E2ECB" w:rsidRDefault="005E2ECB" w:rsidP="002D004C">
      <w:pPr>
        <w:pStyle w:val="ListParagraph"/>
      </w:pPr>
    </w:p>
    <w:p w:rsidR="005E2ECB" w:rsidRDefault="005E2ECB" w:rsidP="002D004C">
      <w:pPr>
        <w:pStyle w:val="ListParagraph"/>
      </w:pPr>
    </w:p>
    <w:p w:rsidR="005E2ECB" w:rsidRDefault="005E2ECB" w:rsidP="002D004C">
      <w:pPr>
        <w:pStyle w:val="ListParagraph"/>
      </w:pPr>
    </w:p>
    <w:p w:rsidR="005E2ECB" w:rsidRDefault="005E2ECB" w:rsidP="002D004C">
      <w:pPr>
        <w:pStyle w:val="ListParagraph"/>
      </w:pPr>
    </w:p>
    <w:p w:rsidR="005E2ECB" w:rsidRDefault="005E2ECB" w:rsidP="002D004C">
      <w:pPr>
        <w:pStyle w:val="ListParagraph"/>
      </w:pPr>
    </w:p>
    <w:p w:rsidR="005E2ECB" w:rsidRDefault="005E2ECB" w:rsidP="002D004C">
      <w:pPr>
        <w:pStyle w:val="ListParagraph"/>
      </w:pPr>
      <w:r>
        <w:t>Thanks for viewing this doc</w:t>
      </w:r>
      <w:r w:rsidR="00200BC7">
        <w:t>ument. Follow and share my blog with your friends in social network to make it useful for many members</w:t>
      </w:r>
    </w:p>
    <w:p w:rsidR="005E2ECB" w:rsidRDefault="005E2ECB" w:rsidP="002D004C">
      <w:pPr>
        <w:pStyle w:val="ListParagraph"/>
      </w:pPr>
    </w:p>
    <w:p w:rsidR="005E2ECB" w:rsidRDefault="005E2ECB" w:rsidP="002D004C">
      <w:pPr>
        <w:pStyle w:val="ListParagraph"/>
      </w:pPr>
    </w:p>
    <w:p w:rsidR="005E2ECB" w:rsidRDefault="005E2ECB" w:rsidP="002D004C">
      <w:pPr>
        <w:pStyle w:val="ListParagraph"/>
      </w:pPr>
      <w:r>
        <w:t>Regards,</w:t>
      </w:r>
    </w:p>
    <w:p w:rsidR="002D004C" w:rsidRDefault="005E2ECB" w:rsidP="002D004C">
      <w:pPr>
        <w:pStyle w:val="ListParagraph"/>
      </w:pPr>
      <w:r>
        <w:t>Ganesh</w:t>
      </w:r>
    </w:p>
    <w:p w:rsidR="008A2175" w:rsidRPr="002D004C" w:rsidRDefault="008A2175" w:rsidP="002D004C">
      <w:pPr>
        <w:pStyle w:val="ListParagraph"/>
      </w:pPr>
      <w:r>
        <w:t>www.ganeshsapscm.com</w:t>
      </w:r>
    </w:p>
    <w:p w:rsidR="002D004C" w:rsidRDefault="002D004C" w:rsidP="002D004C">
      <w:pPr>
        <w:pStyle w:val="ListParagraph"/>
      </w:pPr>
    </w:p>
    <w:p w:rsidR="002D004C" w:rsidRDefault="002D004C" w:rsidP="002D004C">
      <w:pPr>
        <w:pStyle w:val="ListParagraph"/>
      </w:pPr>
    </w:p>
    <w:p w:rsidR="002D004C" w:rsidRPr="002D004C" w:rsidRDefault="002D004C" w:rsidP="002D004C">
      <w:pPr>
        <w:pStyle w:val="ListParagraph"/>
      </w:pPr>
    </w:p>
    <w:p w:rsidR="002D004C" w:rsidRPr="002D004C" w:rsidRDefault="002D004C" w:rsidP="002D004C">
      <w:pPr>
        <w:pStyle w:val="ListParagraph"/>
        <w:rPr>
          <w:b/>
        </w:rPr>
      </w:pPr>
    </w:p>
    <w:sectPr w:rsidR="002D004C" w:rsidRPr="002D004C" w:rsidSect="00331B48">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708" w:footer="708" w:gutter="0"/>
      <w:pgBorders w:offsetFrom="page">
        <w:top w:val="thinThickSmallGap" w:sz="24" w:space="24" w:color="auto"/>
        <w:left w:val="thinThick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49E2" w:rsidRDefault="00EE49E2" w:rsidP="00331B48">
      <w:pPr>
        <w:spacing w:after="0" w:line="240" w:lineRule="auto"/>
      </w:pPr>
      <w:r>
        <w:separator/>
      </w:r>
    </w:p>
  </w:endnote>
  <w:endnote w:type="continuationSeparator" w:id="1">
    <w:p w:rsidR="00EE49E2" w:rsidRDefault="00EE49E2" w:rsidP="00331B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1B48" w:rsidRDefault="00331B4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1B48" w:rsidRDefault="00331B4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1B48" w:rsidRDefault="00331B4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49E2" w:rsidRDefault="00EE49E2" w:rsidP="00331B48">
      <w:pPr>
        <w:spacing w:after="0" w:line="240" w:lineRule="auto"/>
      </w:pPr>
      <w:r>
        <w:separator/>
      </w:r>
    </w:p>
  </w:footnote>
  <w:footnote w:type="continuationSeparator" w:id="1">
    <w:p w:rsidR="00EE49E2" w:rsidRDefault="00EE49E2" w:rsidP="00331B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1B48" w:rsidRDefault="00331B4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2703"/>
      <w:docPartObj>
        <w:docPartGallery w:val="Watermarks"/>
        <w:docPartUnique/>
      </w:docPartObj>
    </w:sdtPr>
    <w:sdtContent>
      <w:p w:rsidR="00331B48" w:rsidRDefault="00960A90">
        <w:pPr>
          <w:pStyle w:val="Header"/>
        </w:pPr>
        <w:r w:rsidRPr="00960A90">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628335" o:spid="_x0000_s4097" type="#_x0000_t136" style="position:absolute;margin-left:0;margin-top:0;width:559.8pt;height:76.3pt;rotation:315;z-index:-251658752;mso-position-horizontal:center;mso-position-horizontal-relative:margin;mso-position-vertical:center;mso-position-vertical-relative:margin" o:allowincell="f" fillcolor="red" stroked="f">
              <v:fill opacity=".5"/>
              <v:textpath style="font-family:&quot;Calibri&quot;;font-size:1pt" string="www.ganeshsapscm.com"/>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1B48" w:rsidRDefault="00331B4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F55C57"/>
    <w:multiLevelType w:val="hybridMultilevel"/>
    <w:tmpl w:val="45C4E3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7170"/>
    <o:shapelayout v:ext="edit">
      <o:idmap v:ext="edit" data="4"/>
    </o:shapelayout>
  </w:hdrShapeDefaults>
  <w:footnotePr>
    <w:footnote w:id="0"/>
    <w:footnote w:id="1"/>
  </w:footnotePr>
  <w:endnotePr>
    <w:endnote w:id="0"/>
    <w:endnote w:id="1"/>
  </w:endnotePr>
  <w:compat>
    <w:useFELayout/>
  </w:compat>
  <w:rsids>
    <w:rsidRoot w:val="00277AC8"/>
    <w:rsid w:val="00005D2B"/>
    <w:rsid w:val="001B1D95"/>
    <w:rsid w:val="00200BC7"/>
    <w:rsid w:val="00277AC8"/>
    <w:rsid w:val="002D004C"/>
    <w:rsid w:val="00331B48"/>
    <w:rsid w:val="00387F78"/>
    <w:rsid w:val="00565150"/>
    <w:rsid w:val="005E2ECB"/>
    <w:rsid w:val="0065319E"/>
    <w:rsid w:val="008A2175"/>
    <w:rsid w:val="008E3594"/>
    <w:rsid w:val="00960A90"/>
    <w:rsid w:val="00997F53"/>
    <w:rsid w:val="00B939AE"/>
    <w:rsid w:val="00CD7A64"/>
    <w:rsid w:val="00EC48B7"/>
    <w:rsid w:val="00EE49E2"/>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39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319E"/>
    <w:pPr>
      <w:ind w:left="720"/>
      <w:contextualSpacing/>
    </w:pPr>
  </w:style>
  <w:style w:type="paragraph" w:styleId="BalloonText">
    <w:name w:val="Balloon Text"/>
    <w:basedOn w:val="Normal"/>
    <w:link w:val="BalloonTextChar"/>
    <w:uiPriority w:val="99"/>
    <w:semiHidden/>
    <w:unhideWhenUsed/>
    <w:rsid w:val="002D00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004C"/>
    <w:rPr>
      <w:rFonts w:ascii="Tahoma" w:hAnsi="Tahoma" w:cs="Tahoma"/>
      <w:sz w:val="16"/>
      <w:szCs w:val="16"/>
    </w:rPr>
  </w:style>
  <w:style w:type="paragraph" w:styleId="Header">
    <w:name w:val="header"/>
    <w:basedOn w:val="Normal"/>
    <w:link w:val="HeaderChar"/>
    <w:uiPriority w:val="99"/>
    <w:semiHidden/>
    <w:unhideWhenUsed/>
    <w:rsid w:val="00331B4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31B48"/>
  </w:style>
  <w:style w:type="paragraph" w:styleId="Footer">
    <w:name w:val="footer"/>
    <w:basedOn w:val="Normal"/>
    <w:link w:val="FooterChar"/>
    <w:uiPriority w:val="99"/>
    <w:semiHidden/>
    <w:unhideWhenUsed/>
    <w:rsid w:val="00331B4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31B4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4</Pages>
  <Words>278</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dc:creator>
  <cp:keywords/>
  <dc:description/>
  <cp:lastModifiedBy>Ganesh</cp:lastModifiedBy>
  <cp:revision>12</cp:revision>
  <dcterms:created xsi:type="dcterms:W3CDTF">2015-09-19T05:40:00Z</dcterms:created>
  <dcterms:modified xsi:type="dcterms:W3CDTF">2016-01-10T09:37:00Z</dcterms:modified>
</cp:coreProperties>
</file>